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ind w:left="144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ind w:left="144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Lexus alcanza las mil unidades vendidas en México</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30 de septiembre de 2022.- </w:t>
      </w:r>
      <w:r w:rsidDel="00000000" w:rsidR="00000000" w:rsidRPr="00000000">
        <w:rPr>
          <w:rFonts w:ascii="Calibri" w:cs="Calibri" w:eastAsia="Calibri" w:hAnsi="Calibri"/>
          <w:b w:val="1"/>
          <w:sz w:val="24"/>
          <w:szCs w:val="24"/>
          <w:rtl w:val="0"/>
        </w:rPr>
        <w:t xml:space="preserve">Lexus</w:t>
      </w:r>
      <w:r w:rsidDel="00000000" w:rsidR="00000000" w:rsidRPr="00000000">
        <w:rPr>
          <w:rFonts w:ascii="Calibri" w:cs="Calibri" w:eastAsia="Calibri" w:hAnsi="Calibri"/>
          <w:sz w:val="24"/>
          <w:szCs w:val="24"/>
          <w:rtl w:val="0"/>
        </w:rPr>
        <w:t xml:space="preserve"> debutó en 1989 en Estados Unidos y desde entonces se volvió una marca insignia en el mercado </w:t>
      </w:r>
      <w:r w:rsidDel="00000000" w:rsidR="00000000" w:rsidRPr="00000000">
        <w:rPr>
          <w:rFonts w:ascii="Calibri" w:cs="Calibri" w:eastAsia="Calibri" w:hAnsi="Calibri"/>
          <w:i w:val="1"/>
          <w:sz w:val="24"/>
          <w:szCs w:val="24"/>
          <w:rtl w:val="0"/>
        </w:rPr>
        <w:t xml:space="preserve">premium</w:t>
      </w:r>
      <w:r w:rsidDel="00000000" w:rsidR="00000000" w:rsidRPr="00000000">
        <w:rPr>
          <w:rFonts w:ascii="Calibri" w:cs="Calibri" w:eastAsia="Calibri" w:hAnsi="Calibri"/>
          <w:sz w:val="24"/>
          <w:szCs w:val="24"/>
          <w:rtl w:val="0"/>
        </w:rPr>
        <w:t xml:space="preserve">. Este diciembre cumple su primer año en México luego de muchas expectativas y, como ocurrió en el país vecino, desde su lanzamiento se volvió una excelente alternativa para quienes buscan comodidad y alto desempeño.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sz w:val="24"/>
          <w:szCs w:val="24"/>
        </w:rPr>
      </w:pPr>
      <w:r w:rsidDel="00000000" w:rsidR="00000000" w:rsidRPr="00000000">
        <w:rPr>
          <w:rFonts w:ascii="Calibri" w:cs="Calibri" w:eastAsia="Calibri" w:hAnsi="Calibri"/>
          <w:sz w:val="24"/>
          <w:szCs w:val="24"/>
          <w:rtl w:val="0"/>
        </w:rPr>
        <w:t xml:space="preserve">Como marca </w:t>
      </w:r>
      <w:r w:rsidDel="00000000" w:rsidR="00000000" w:rsidRPr="00000000">
        <w:rPr>
          <w:rFonts w:ascii="Calibri" w:cs="Calibri" w:eastAsia="Calibri" w:hAnsi="Calibri"/>
          <w:i w:val="1"/>
          <w:sz w:val="24"/>
          <w:szCs w:val="24"/>
          <w:rtl w:val="0"/>
        </w:rPr>
        <w:t xml:space="preserve">premium</w:t>
      </w:r>
      <w:r w:rsidDel="00000000" w:rsidR="00000000" w:rsidRPr="00000000">
        <w:rPr>
          <w:rFonts w:ascii="Calibri" w:cs="Calibri" w:eastAsia="Calibri" w:hAnsi="Calibri"/>
          <w:sz w:val="24"/>
          <w:szCs w:val="24"/>
          <w:rtl w:val="0"/>
        </w:rPr>
        <w:t xml:space="preserve"> del fabricante japonés Toyota</w:t>
      </w:r>
      <w:r w:rsidDel="00000000" w:rsidR="00000000" w:rsidRPr="00000000">
        <w:rPr>
          <w:rFonts w:ascii="Calibri" w:cs="Calibri" w:eastAsia="Calibri" w:hAnsi="Calibri"/>
          <w:sz w:val="24"/>
          <w:szCs w:val="24"/>
          <w:rtl w:val="0"/>
        </w:rPr>
        <w:t xml:space="preserve">, su principal objetivo es </w:t>
      </w:r>
      <w:r w:rsidDel="00000000" w:rsidR="00000000" w:rsidRPr="00000000">
        <w:rPr>
          <w:rFonts w:ascii="Calibri" w:cs="Calibri" w:eastAsia="Calibri" w:hAnsi="Calibri"/>
          <w:sz w:val="24"/>
          <w:szCs w:val="24"/>
          <w:rtl w:val="0"/>
        </w:rPr>
        <w:t xml:space="preserve">conquistar con una</w:t>
      </w:r>
      <w:r w:rsidDel="00000000" w:rsidR="00000000" w:rsidRPr="00000000">
        <w:rPr>
          <w:rFonts w:ascii="Calibri" w:cs="Calibri" w:eastAsia="Calibri" w:hAnsi="Calibri"/>
          <w:sz w:val="24"/>
          <w:szCs w:val="24"/>
          <w:rtl w:val="0"/>
        </w:rPr>
        <w:t xml:space="preserve"> línea automotriz única en la que el consumidor pueda </w:t>
      </w:r>
      <w:r w:rsidDel="00000000" w:rsidR="00000000" w:rsidRPr="00000000">
        <w:rPr>
          <w:rFonts w:ascii="Calibri" w:cs="Calibri" w:eastAsia="Calibri" w:hAnsi="Calibri"/>
          <w:sz w:val="24"/>
          <w:szCs w:val="24"/>
          <w:rtl w:val="0"/>
        </w:rPr>
        <w:t xml:space="preserve">experimentar</w:t>
      </w:r>
      <w:r w:rsidDel="00000000" w:rsidR="00000000" w:rsidRPr="00000000">
        <w:rPr>
          <w:rFonts w:ascii="Calibri" w:cs="Calibri" w:eastAsia="Calibri" w:hAnsi="Calibri"/>
          <w:sz w:val="24"/>
          <w:szCs w:val="24"/>
          <w:rtl w:val="0"/>
        </w:rPr>
        <w:t xml:space="preserve"> con todos los sentidos el lujo a un nivel </w:t>
      </w:r>
      <w:r w:rsidDel="00000000" w:rsidR="00000000" w:rsidRPr="00000000">
        <w:rPr>
          <w:rFonts w:ascii="Calibri" w:cs="Calibri" w:eastAsia="Calibri" w:hAnsi="Calibri"/>
          <w:sz w:val="24"/>
          <w:szCs w:val="24"/>
          <w:rtl w:val="0"/>
        </w:rPr>
        <w:t xml:space="preserve">extraordinario. Además, se busca superar expectativas en materia tecnológica, de diseño y sustentabilidad, sin olvidar el lado humano</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8">
      <w:pPr>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Lexus sigue posicionándose en el gusto de la gente que busca experimentar el impulso de la innovación, alcanzando así durante septiembre el objetivo de vender mil unidades en territorio nacional, según cifras publicadas por el INEGI. </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Actualmente Lexus cuenta con modelos que van desde su vehículo de entrada, como lo es el sedan</w:t>
      </w:r>
      <w:r w:rsidDel="00000000" w:rsidR="00000000" w:rsidRPr="00000000">
        <w:rPr>
          <w:rFonts w:ascii="Calibri" w:cs="Calibri" w:eastAsia="Calibri" w:hAnsi="Calibri"/>
          <w:b w:val="1"/>
          <w:sz w:val="24"/>
          <w:szCs w:val="24"/>
          <w:rtl w:val="0"/>
        </w:rPr>
        <w:t xml:space="preserve"> ES</w:t>
      </w:r>
      <w:r w:rsidDel="00000000" w:rsidR="00000000" w:rsidRPr="00000000">
        <w:rPr>
          <w:rFonts w:ascii="Calibri" w:cs="Calibri" w:eastAsia="Calibri" w:hAnsi="Calibri"/>
          <w:sz w:val="24"/>
          <w:szCs w:val="24"/>
          <w:rtl w:val="0"/>
        </w:rPr>
        <w:t xml:space="preserve"> en sus versiones a gasolina e híbrida, hasta el auto insignia y tope de gama, </w:t>
      </w:r>
      <w:r w:rsidDel="00000000" w:rsidR="00000000" w:rsidRPr="00000000">
        <w:rPr>
          <w:rFonts w:ascii="Calibri" w:cs="Calibri" w:eastAsia="Calibri" w:hAnsi="Calibri"/>
          <w:b w:val="1"/>
          <w:sz w:val="24"/>
          <w:szCs w:val="24"/>
          <w:rtl w:val="0"/>
        </w:rPr>
        <w:t xml:space="preserve">LS</w:t>
      </w:r>
      <w:r w:rsidDel="00000000" w:rsidR="00000000" w:rsidRPr="00000000">
        <w:rPr>
          <w:rFonts w:ascii="Calibri" w:cs="Calibri" w:eastAsia="Calibri" w:hAnsi="Calibri"/>
          <w:sz w:val="24"/>
          <w:szCs w:val="24"/>
          <w:rtl w:val="0"/>
        </w:rPr>
        <w:t xml:space="preserve">, que está lleno de detalles de artesanía hechas por maestras takumi, ya sea con cristal kiriko o en madera. </w:t>
      </w:r>
      <w:r w:rsidDel="00000000" w:rsidR="00000000" w:rsidRPr="00000000">
        <w:rPr>
          <w:rFonts w:ascii="Calibri" w:cs="Calibri" w:eastAsia="Calibri" w:hAnsi="Calibri"/>
          <w:sz w:val="24"/>
          <w:szCs w:val="24"/>
          <w:rtl w:val="0"/>
        </w:rPr>
        <w:t xml:space="preserve">Además, están las SUVs: </w:t>
      </w:r>
      <w:r w:rsidDel="00000000" w:rsidR="00000000" w:rsidRPr="00000000">
        <w:rPr>
          <w:rFonts w:ascii="Calibri" w:cs="Calibri" w:eastAsia="Calibri" w:hAnsi="Calibri"/>
          <w:b w:val="1"/>
          <w:sz w:val="24"/>
          <w:szCs w:val="24"/>
          <w:rtl w:val="0"/>
        </w:rPr>
        <w:t xml:space="preserve">LX</w:t>
      </w:r>
      <w:r w:rsidDel="00000000" w:rsidR="00000000" w:rsidRPr="00000000">
        <w:rPr>
          <w:rFonts w:ascii="Calibri" w:cs="Calibri" w:eastAsia="Calibri" w:hAnsi="Calibri"/>
          <w:sz w:val="24"/>
          <w:szCs w:val="24"/>
          <w:rtl w:val="0"/>
        </w:rPr>
        <w:t xml:space="preserve"> como una de los principales referentes de la marca y </w:t>
      </w:r>
      <w:r w:rsidDel="00000000" w:rsidR="00000000" w:rsidRPr="00000000">
        <w:rPr>
          <w:rFonts w:ascii="Calibri" w:cs="Calibri" w:eastAsia="Calibri" w:hAnsi="Calibri"/>
          <w:b w:val="1"/>
          <w:sz w:val="24"/>
          <w:szCs w:val="24"/>
          <w:rtl w:val="0"/>
        </w:rPr>
        <w:t xml:space="preserve">NX</w:t>
      </w:r>
      <w:r w:rsidDel="00000000" w:rsidR="00000000" w:rsidRPr="00000000">
        <w:rPr>
          <w:rFonts w:ascii="Calibri" w:cs="Calibri" w:eastAsia="Calibri" w:hAnsi="Calibri"/>
          <w:sz w:val="24"/>
          <w:szCs w:val="24"/>
          <w:rtl w:val="0"/>
        </w:rPr>
        <w:t xml:space="preserve"> con su  increíble diseño.</w:t>
      </w:r>
      <w:r w:rsidDel="00000000" w:rsidR="00000000" w:rsidRPr="00000000">
        <w:rPr>
          <w:rFonts w:ascii="Calibri" w:cs="Calibri" w:eastAsia="Calibri" w:hAnsi="Calibri"/>
          <w:sz w:val="24"/>
          <w:szCs w:val="24"/>
          <w:rtl w:val="0"/>
        </w:rPr>
        <w:t xml:space="preserve"> Durante el mes de septiembre, se incorporó en su oferta comercial  el modelo </w:t>
      </w:r>
      <w:r w:rsidDel="00000000" w:rsidR="00000000" w:rsidRPr="00000000">
        <w:rPr>
          <w:rFonts w:ascii="Calibri" w:cs="Calibri" w:eastAsia="Calibri" w:hAnsi="Calibri"/>
          <w:b w:val="1"/>
          <w:sz w:val="24"/>
          <w:szCs w:val="24"/>
          <w:rtl w:val="0"/>
        </w:rPr>
        <w:t xml:space="preserve">UX</w:t>
      </w:r>
      <w:r w:rsidDel="00000000" w:rsidR="00000000" w:rsidRPr="00000000">
        <w:rPr>
          <w:rFonts w:ascii="Calibri" w:cs="Calibri" w:eastAsia="Calibri" w:hAnsi="Calibri"/>
          <w:sz w:val="24"/>
          <w:szCs w:val="24"/>
          <w:rtl w:val="0"/>
        </w:rPr>
        <w:t xml:space="preserve">, del cual se tendrá su lanzamiento oficial en Octubre y fue el modelo con el que se llegó al invitado número mil.</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Esperamos con gran expectativa el cierre del año y el </w:t>
      </w:r>
      <w:r w:rsidDel="00000000" w:rsidR="00000000" w:rsidRPr="00000000">
        <w:rPr>
          <w:rFonts w:ascii="Calibri" w:cs="Calibri" w:eastAsia="Calibri" w:hAnsi="Calibri"/>
          <w:sz w:val="24"/>
          <w:szCs w:val="24"/>
          <w:rtl w:val="0"/>
        </w:rPr>
        <w:t xml:space="preserve">inicio</w:t>
      </w:r>
      <w:r w:rsidDel="00000000" w:rsidR="00000000" w:rsidRPr="00000000">
        <w:rPr>
          <w:rFonts w:ascii="Calibri" w:cs="Calibri" w:eastAsia="Calibri" w:hAnsi="Calibri"/>
          <w:sz w:val="24"/>
          <w:szCs w:val="24"/>
          <w:rtl w:val="0"/>
        </w:rPr>
        <w:t xml:space="preserve"> del 2023, en el que </w:t>
      </w:r>
      <w:r w:rsidDel="00000000" w:rsidR="00000000" w:rsidRPr="00000000">
        <w:rPr>
          <w:rFonts w:ascii="Calibri" w:cs="Calibri" w:eastAsia="Calibri" w:hAnsi="Calibri"/>
          <w:b w:val="1"/>
          <w:sz w:val="24"/>
          <w:szCs w:val="24"/>
          <w:rtl w:val="0"/>
        </w:rPr>
        <w:t xml:space="preserve">Lexus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continuará</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sorprendiéndonos</w:t>
      </w:r>
      <w:r w:rsidDel="00000000" w:rsidR="00000000" w:rsidRPr="00000000">
        <w:rPr>
          <w:rFonts w:ascii="Calibri" w:cs="Calibri" w:eastAsia="Calibri" w:hAnsi="Calibri"/>
          <w:sz w:val="24"/>
          <w:szCs w:val="24"/>
          <w:rtl w:val="0"/>
        </w:rPr>
        <w:t xml:space="preserve"> con más lanzamientos.</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11">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13">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i w:val="1"/>
        </w:rPr>
      </w:pPr>
      <w:r w:rsidDel="00000000" w:rsidR="00000000" w:rsidRPr="00000000">
        <w:rPr>
          <w:rFonts w:ascii="Calibri" w:cs="Calibri" w:eastAsia="Calibri" w:hAnsi="Calibri"/>
          <w:i w:val="1"/>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1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7">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9">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A">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1B">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1C">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1" w:type="default"/>
      <w:headerReference r:id="rId12" w:type="even"/>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3832058" cy="700088"/>
          <wp:effectExtent b="0" l="0" r="0" t="0"/>
          <wp:docPr id="1" name="image1.png"/>
          <a:graphic>
            <a:graphicData uri="http://schemas.openxmlformats.org/drawingml/2006/picture">
              <pic:pic>
                <pic:nvPicPr>
                  <pic:cNvPr id="0" name="image1.png"/>
                  <pic:cNvPicPr preferRelativeResize="0"/>
                </pic:nvPicPr>
                <pic:blipFill>
                  <a:blip r:embed="rId1"/>
                  <a:srcRect b="34188" l="0" r="0" t="33333"/>
                  <a:stretch>
                    <a:fillRect/>
                  </a:stretch>
                </pic:blipFill>
                <pic:spPr>
                  <a:xfrm>
                    <a:off x="0" y="0"/>
                    <a:ext cx="3832058" cy="7000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youtube.com/channel/UCnsxq3iwIFyMXgtkgNRrbZw"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